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6" w:rsidRDefault="00945836" w:rsidP="00760FAA">
      <w:pPr>
        <w:pStyle w:val="Heading1"/>
        <w:jc w:val="left"/>
        <w:rPr>
          <w:b/>
          <w:i w:val="0"/>
          <w:iCs/>
          <w:u w:val="single"/>
        </w:rPr>
      </w:pPr>
    </w:p>
    <w:p w:rsidR="00760FAA" w:rsidRPr="00DB0B2A" w:rsidRDefault="00760FAA" w:rsidP="00760FAA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Historical Court Cases Dealing with School Segregation</w:t>
      </w: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Directions</w:t>
      </w:r>
      <w:r>
        <w:rPr>
          <w:rFonts w:ascii="Times New Roman" w:hAnsi="Times New Roman"/>
        </w:rPr>
        <w:t xml:space="preserve">: Research the following Supreme Court cases using your American Pageant text as well as </w:t>
      </w:r>
      <w:proofErr w:type="gramStart"/>
      <w:r>
        <w:rPr>
          <w:rFonts w:ascii="Times New Roman" w:hAnsi="Times New Roman"/>
        </w:rPr>
        <w:t>internet</w:t>
      </w:r>
      <w:proofErr w:type="gramEnd"/>
      <w:r>
        <w:rPr>
          <w:rFonts w:ascii="Times New Roman" w:hAnsi="Times New Roman"/>
        </w:rPr>
        <w:t xml:space="preserve"> research. Identify the main points of each case in how it shaped the issue of school desegregation. Limit your explanation to 2-3 sentences maximum.</w:t>
      </w:r>
    </w:p>
    <w:p w:rsidR="00760FAA" w:rsidRPr="00DB0B2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Pr="00685F2B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Cases</w:t>
      </w:r>
      <w:r>
        <w:rPr>
          <w:rFonts w:ascii="Times New Roman" w:hAnsi="Times New Roman"/>
        </w:rPr>
        <w:t xml:space="preserve">: </w:t>
      </w: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Roberts v. City of Boston (1849)</w:t>
      </w: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Dred</w:t>
      </w:r>
      <w:proofErr w:type="spellEnd"/>
      <w:r>
        <w:rPr>
          <w:rFonts w:ascii="Times New Roman" w:hAnsi="Times New Roman"/>
        </w:rPr>
        <w:t xml:space="preserve"> Scott v. </w:t>
      </w:r>
      <w:proofErr w:type="spellStart"/>
      <w:r>
        <w:rPr>
          <w:rFonts w:ascii="Times New Roman" w:hAnsi="Times New Roman"/>
        </w:rPr>
        <w:t>Sandford</w:t>
      </w:r>
      <w:proofErr w:type="spellEnd"/>
      <w:r>
        <w:rPr>
          <w:rFonts w:ascii="Times New Roman" w:hAnsi="Times New Roman"/>
        </w:rPr>
        <w:t xml:space="preserve"> (1857)</w:t>
      </w: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Slaughterhouse Cases (1873)</w:t>
      </w: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Civil Rights Cases (1883)</w:t>
      </w: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Plessy</w:t>
      </w:r>
      <w:proofErr w:type="spellEnd"/>
      <w:r>
        <w:rPr>
          <w:rFonts w:ascii="Times New Roman" w:hAnsi="Times New Roman"/>
        </w:rPr>
        <w:t xml:space="preserve"> v. Ferguson (1896)</w:t>
      </w: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Cumming v. Richmond County Board of Education (1899)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Berra College v. Kentucky (1908)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Gong </w:t>
      </w:r>
      <w:proofErr w:type="spellStart"/>
      <w:r>
        <w:rPr>
          <w:rFonts w:ascii="Times New Roman" w:hAnsi="Times New Roman"/>
        </w:rPr>
        <w:t>Lum</w:t>
      </w:r>
      <w:proofErr w:type="spellEnd"/>
      <w:r>
        <w:rPr>
          <w:rFonts w:ascii="Times New Roman" w:hAnsi="Times New Roman"/>
        </w:rPr>
        <w:t xml:space="preserve"> v. Rice (1927)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University of Maryland v. Murray (1936)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Missouri ex rel. Gaines v. Canada (1938)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Sweatt</w:t>
      </w:r>
      <w:proofErr w:type="spellEnd"/>
      <w:r>
        <w:rPr>
          <w:rFonts w:ascii="Times New Roman" w:hAnsi="Times New Roman"/>
        </w:rPr>
        <w:t xml:space="preserve"> v. Painter (1950)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7"/>
        </w:numPr>
        <w:spacing w:before="2" w:after="2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McLaurin</w:t>
      </w:r>
      <w:proofErr w:type="spellEnd"/>
      <w:r>
        <w:rPr>
          <w:rFonts w:ascii="Times New Roman" w:hAnsi="Times New Roman"/>
        </w:rPr>
        <w:t xml:space="preserve"> v. Oklahoma State Regents (1950)</w:t>
      </w: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Case Summary: Brown v. Board of Education</w:t>
      </w: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Directions</w:t>
      </w:r>
      <w:r>
        <w:rPr>
          <w:rFonts w:ascii="Times New Roman" w:hAnsi="Times New Roman"/>
        </w:rPr>
        <w:t xml:space="preserve">: Fill in the summary below about Brown v. Board of Education using your American Pageant text and </w:t>
      </w:r>
      <w:proofErr w:type="gramStart"/>
      <w:r>
        <w:rPr>
          <w:rFonts w:ascii="Times New Roman" w:hAnsi="Times New Roman"/>
        </w:rPr>
        <w:t>internet</w:t>
      </w:r>
      <w:proofErr w:type="gramEnd"/>
      <w:r>
        <w:rPr>
          <w:rFonts w:ascii="Times New Roman" w:hAnsi="Times New Roman"/>
        </w:rPr>
        <w:t xml:space="preserve"> research.</w:t>
      </w: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 Facts of the Case</w:t>
      </w:r>
    </w:p>
    <w:p w:rsidR="00760FAA" w:rsidRDefault="00760FAA" w:rsidP="00760FAA">
      <w:pPr>
        <w:pStyle w:val="SubtleEmphasis2"/>
        <w:numPr>
          <w:ilvl w:val="0"/>
          <w:numId w:val="39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What was this case about?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39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Who was involved?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 Issues of the Case</w:t>
      </w:r>
    </w:p>
    <w:p w:rsidR="00760FAA" w:rsidRDefault="00760FAA" w:rsidP="00760FAA">
      <w:pPr>
        <w:pStyle w:val="SubtleEmphasis2"/>
        <w:numPr>
          <w:ilvl w:val="0"/>
          <w:numId w:val="40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What Constitutional issue was involved in the case?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 Arguments of the Case</w:t>
      </w:r>
    </w:p>
    <w:p w:rsidR="00760FAA" w:rsidRDefault="00760FAA" w:rsidP="00760FAA">
      <w:pPr>
        <w:pStyle w:val="SubtleEmphasis2"/>
        <w:numPr>
          <w:ilvl w:val="0"/>
          <w:numId w:val="40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What did Brown argue?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40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What did the Topeka Board of Education argue?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Decision of the Court</w:t>
      </w:r>
    </w:p>
    <w:p w:rsidR="00760FAA" w:rsidRDefault="00760FAA" w:rsidP="00760FAA">
      <w:pPr>
        <w:pStyle w:val="SubtleEmphasis2"/>
        <w:numPr>
          <w:ilvl w:val="0"/>
          <w:numId w:val="4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What was the majority opinion?</w:t>
      </w: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numPr>
          <w:ilvl w:val="0"/>
          <w:numId w:val="4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What laws and/or parts of the Constitution were involved in the decision?</w:t>
      </w: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60FAA" w:rsidRDefault="00760FAA" w:rsidP="00760FAA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Social Reactions to Brown v. Board of Education</w:t>
      </w: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Directions</w:t>
      </w:r>
      <w:r>
        <w:rPr>
          <w:rFonts w:ascii="Times New Roman" w:hAnsi="Times New Roman"/>
        </w:rPr>
        <w:t>: After studying the Brown decision, research the reactions of different regions or groups in the South to this decision. Fill in your findings in the chart below.</w:t>
      </w:r>
    </w:p>
    <w:p w:rsidR="00760FA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137"/>
        <w:gridCol w:w="8252"/>
      </w:tblGrid>
      <w:tr w:rsidR="00760FAA" w:rsidTr="009A38E7">
        <w:tc>
          <w:tcPr>
            <w:tcW w:w="2137" w:type="dxa"/>
          </w:tcPr>
          <w:p w:rsidR="00760FAA" w:rsidRPr="009A38E7" w:rsidRDefault="00760FAA" w:rsidP="009A38E7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 / Group</w:t>
            </w:r>
          </w:p>
        </w:tc>
        <w:tc>
          <w:tcPr>
            <w:tcW w:w="8252" w:type="dxa"/>
          </w:tcPr>
          <w:p w:rsidR="00760FAA" w:rsidRPr="009A38E7" w:rsidRDefault="00760FAA" w:rsidP="009A38E7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Reactions to the Brown v. Board of Education Decision</w:t>
            </w:r>
          </w:p>
        </w:tc>
      </w:tr>
      <w:tr w:rsidR="00760FAA" w:rsidTr="009A38E7">
        <w:tc>
          <w:tcPr>
            <w:tcW w:w="2137" w:type="dxa"/>
          </w:tcPr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Manifesto</w:t>
            </w:r>
          </w:p>
        </w:tc>
        <w:tc>
          <w:tcPr>
            <w:tcW w:w="8252" w:type="dxa"/>
          </w:tcPr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760FAA" w:rsidTr="009A38E7">
        <w:tc>
          <w:tcPr>
            <w:tcW w:w="2137" w:type="dxa"/>
          </w:tcPr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Virginia</w:t>
            </w:r>
          </w:p>
        </w:tc>
        <w:tc>
          <w:tcPr>
            <w:tcW w:w="8252" w:type="dxa"/>
          </w:tcPr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760FAA" w:rsidTr="009A38E7">
        <w:tc>
          <w:tcPr>
            <w:tcW w:w="2137" w:type="dxa"/>
          </w:tcPr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Arkansas</w:t>
            </w:r>
          </w:p>
        </w:tc>
        <w:tc>
          <w:tcPr>
            <w:tcW w:w="8252" w:type="dxa"/>
          </w:tcPr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  <w:tr w:rsidR="00760FAA" w:rsidTr="009A38E7">
        <w:tc>
          <w:tcPr>
            <w:tcW w:w="2137" w:type="dxa"/>
          </w:tcPr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Alabama </w:t>
            </w:r>
          </w:p>
        </w:tc>
        <w:tc>
          <w:tcPr>
            <w:tcW w:w="8252" w:type="dxa"/>
          </w:tcPr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760FAA" w:rsidRDefault="00760FAA" w:rsidP="009A38E7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</w:tc>
      </w:tr>
    </w:tbl>
    <w:p w:rsidR="00945836" w:rsidRPr="008608B4" w:rsidRDefault="00760FAA" w:rsidP="008608B4">
      <w:pPr>
        <w:pStyle w:val="SubtleEmphasis2"/>
        <w:numPr>
          <w:ilvl w:val="0"/>
          <w:numId w:val="37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945836" w:rsidRPr="008608B4" w:rsidSect="009458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36" w:rsidRDefault="00945836" w:rsidP="00945836">
      <w:pPr>
        <w:spacing w:after="0" w:line="240" w:lineRule="auto"/>
      </w:pPr>
      <w:r>
        <w:separator/>
      </w:r>
    </w:p>
  </w:endnote>
  <w:endnote w:type="continuationSeparator" w:id="0">
    <w:p w:rsidR="00945836" w:rsidRDefault="00945836" w:rsidP="009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36" w:rsidRDefault="00945836" w:rsidP="00945836">
      <w:pPr>
        <w:spacing w:after="0" w:line="240" w:lineRule="auto"/>
      </w:pPr>
      <w:r>
        <w:separator/>
      </w:r>
    </w:p>
  </w:footnote>
  <w:footnote w:type="continuationSeparator" w:id="0">
    <w:p w:rsidR="00945836" w:rsidRDefault="00945836" w:rsidP="0094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6" w:rsidRPr="00E64618" w:rsidRDefault="00945836" w:rsidP="00945836">
    <w:pPr>
      <w:pStyle w:val="Header"/>
      <w:tabs>
        <w:tab w:val="clear" w:pos="9360"/>
      </w:tabs>
      <w:rPr>
        <w:rFonts w:ascii="Times New Roman" w:hAnsi="Times New Roman"/>
        <w:sz w:val="24"/>
        <w:szCs w:val="24"/>
      </w:rPr>
    </w:pPr>
    <w:r w:rsidRPr="00E64618">
      <w:rPr>
        <w:rFonts w:ascii="Times New Roman" w:hAnsi="Times New Roman"/>
        <w:sz w:val="24"/>
        <w:szCs w:val="24"/>
      </w:rPr>
      <w:t>Unit</w:t>
    </w:r>
    <w:r>
      <w:rPr>
        <w:rFonts w:ascii="Times New Roman" w:hAnsi="Times New Roman"/>
        <w:sz w:val="24"/>
        <w:szCs w:val="24"/>
      </w:rPr>
      <w:t xml:space="preserve"> 10:</w:t>
    </w:r>
    <w:r w:rsidRPr="00E6461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Truman and Eisenhower: 1945 - 1960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Name: _______________________</w:t>
    </w:r>
  </w:p>
  <w:p w:rsidR="00945836" w:rsidRPr="00F93601" w:rsidRDefault="00351210" w:rsidP="00945836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>Le</w:t>
    </w:r>
    <w:r w:rsidR="00760FAA">
      <w:rPr>
        <w:rFonts w:ascii="Times New Roman" w:hAnsi="Times New Roman"/>
        <w:sz w:val="24"/>
        <w:szCs w:val="24"/>
      </w:rPr>
      <w:t>sson #5</w:t>
    </w:r>
    <w:r w:rsidR="00945836">
      <w:rPr>
        <w:rFonts w:ascii="Times New Roman" w:hAnsi="Times New Roman"/>
        <w:sz w:val="24"/>
        <w:szCs w:val="24"/>
      </w:rPr>
      <w:t xml:space="preserve">: </w:t>
    </w:r>
    <w:r w:rsidR="00760FAA">
      <w:rPr>
        <w:rFonts w:ascii="Times New Roman" w:hAnsi="Times New Roman"/>
        <w:sz w:val="24"/>
        <w:szCs w:val="24"/>
      </w:rPr>
      <w:t>Eisenhower</w:t>
    </w:r>
    <w:r w:rsidR="008608B4">
      <w:rPr>
        <w:rFonts w:ascii="Times New Roman" w:hAnsi="Times New Roman"/>
        <w:sz w:val="24"/>
        <w:szCs w:val="24"/>
      </w:rPr>
      <w:t>’s Domestic Policies</w:t>
    </w:r>
    <w:r w:rsidR="008608B4">
      <w:rPr>
        <w:rFonts w:ascii="Times New Roman" w:hAnsi="Times New Roman"/>
        <w:sz w:val="24"/>
        <w:szCs w:val="24"/>
      </w:rPr>
      <w:tab/>
    </w:r>
    <w:r w:rsidR="008608B4">
      <w:rPr>
        <w:rFonts w:ascii="Times New Roman" w:hAnsi="Times New Roman"/>
        <w:sz w:val="24"/>
        <w:szCs w:val="24"/>
      </w:rPr>
      <w:tab/>
    </w:r>
    <w:r w:rsidR="00945836">
      <w:rPr>
        <w:rFonts w:ascii="Times New Roman" w:hAnsi="Times New Roman"/>
        <w:sz w:val="20"/>
        <w:szCs w:val="24"/>
      </w:rPr>
      <w:tab/>
    </w:r>
    <w:r w:rsidR="00945836">
      <w:rPr>
        <w:rFonts w:ascii="Times New Roman" w:hAnsi="Times New Roman"/>
        <w:sz w:val="24"/>
        <w:szCs w:val="24"/>
      </w:rPr>
      <w:tab/>
    </w:r>
    <w:r w:rsidR="00945836">
      <w:rPr>
        <w:rFonts w:ascii="Times New Roman" w:hAnsi="Times New Roman"/>
        <w:sz w:val="24"/>
        <w:szCs w:val="24"/>
      </w:rPr>
      <w:tab/>
      <w:t>Date: ____</w:t>
    </w:r>
    <w:proofErr w:type="gramStart"/>
    <w:r w:rsidR="00945836">
      <w:rPr>
        <w:rFonts w:ascii="Times New Roman" w:hAnsi="Times New Roman"/>
        <w:sz w:val="24"/>
        <w:szCs w:val="24"/>
      </w:rPr>
      <w:t>_  Class</w:t>
    </w:r>
    <w:proofErr w:type="gramEnd"/>
    <w:r w:rsidR="00945836">
      <w:rPr>
        <w:rFonts w:ascii="Times New Roman" w:hAnsi="Times New Roman"/>
        <w:sz w:val="24"/>
        <w:szCs w:val="24"/>
      </w:rPr>
      <w:t>: 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42"/>
    <w:multiLevelType w:val="hybridMultilevel"/>
    <w:tmpl w:val="928EDED2"/>
    <w:lvl w:ilvl="0" w:tplc="1C147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3143"/>
    <w:multiLevelType w:val="hybridMultilevel"/>
    <w:tmpl w:val="03228660"/>
    <w:lvl w:ilvl="0" w:tplc="25FCB2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5F28"/>
    <w:multiLevelType w:val="hybridMultilevel"/>
    <w:tmpl w:val="7CD6B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9B2"/>
    <w:multiLevelType w:val="hybridMultilevel"/>
    <w:tmpl w:val="E9807F6E"/>
    <w:lvl w:ilvl="0" w:tplc="08ACF70E">
      <w:start w:val="1"/>
      <w:numFmt w:val="decimal"/>
      <w:lvlText w:val="%1."/>
      <w:lvlJc w:val="left"/>
      <w:pPr>
        <w:ind w:left="720" w:hanging="72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D71DA"/>
    <w:multiLevelType w:val="hybridMultilevel"/>
    <w:tmpl w:val="E90E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502D"/>
    <w:multiLevelType w:val="hybridMultilevel"/>
    <w:tmpl w:val="4A9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4A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14CDC"/>
    <w:multiLevelType w:val="hybridMultilevel"/>
    <w:tmpl w:val="C1C68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85F13"/>
    <w:multiLevelType w:val="hybridMultilevel"/>
    <w:tmpl w:val="E6C6E6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74309"/>
    <w:multiLevelType w:val="hybridMultilevel"/>
    <w:tmpl w:val="09AA3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D0BA2"/>
    <w:multiLevelType w:val="hybridMultilevel"/>
    <w:tmpl w:val="99E6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D1145"/>
    <w:multiLevelType w:val="hybridMultilevel"/>
    <w:tmpl w:val="C99E31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D0314"/>
    <w:multiLevelType w:val="hybridMultilevel"/>
    <w:tmpl w:val="547EDFB6"/>
    <w:lvl w:ilvl="0" w:tplc="95BA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3AAC"/>
    <w:multiLevelType w:val="hybridMultilevel"/>
    <w:tmpl w:val="1D48C216"/>
    <w:lvl w:ilvl="0" w:tplc="53FA2052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16221E"/>
    <w:multiLevelType w:val="hybridMultilevel"/>
    <w:tmpl w:val="B3568AEC"/>
    <w:lvl w:ilvl="0" w:tplc="222EAE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B566A"/>
    <w:multiLevelType w:val="hybridMultilevel"/>
    <w:tmpl w:val="68669218"/>
    <w:lvl w:ilvl="0" w:tplc="97727644">
      <w:start w:val="1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64448B"/>
    <w:multiLevelType w:val="hybridMultilevel"/>
    <w:tmpl w:val="DAB28DEA"/>
    <w:lvl w:ilvl="0" w:tplc="98D01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E21A2"/>
    <w:multiLevelType w:val="hybridMultilevel"/>
    <w:tmpl w:val="E92A882E"/>
    <w:lvl w:ilvl="0" w:tplc="09207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4C1CCB"/>
    <w:multiLevelType w:val="hybridMultilevel"/>
    <w:tmpl w:val="A3B61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5A7128"/>
    <w:multiLevelType w:val="hybridMultilevel"/>
    <w:tmpl w:val="39944D6C"/>
    <w:lvl w:ilvl="0" w:tplc="25FCB246">
      <w:start w:val="1"/>
      <w:numFmt w:val="decimal"/>
      <w:lvlText w:val="(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37643A6F"/>
    <w:multiLevelType w:val="hybridMultilevel"/>
    <w:tmpl w:val="F8903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17648"/>
    <w:multiLevelType w:val="hybridMultilevel"/>
    <w:tmpl w:val="E7786AEC"/>
    <w:lvl w:ilvl="0" w:tplc="3780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C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C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C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1A24C1"/>
    <w:multiLevelType w:val="hybridMultilevel"/>
    <w:tmpl w:val="68FE76A6"/>
    <w:lvl w:ilvl="0" w:tplc="1D5CB52C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42571"/>
    <w:multiLevelType w:val="hybridMultilevel"/>
    <w:tmpl w:val="BE566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4D5E0D"/>
    <w:multiLevelType w:val="hybridMultilevel"/>
    <w:tmpl w:val="C5D2911C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E7056"/>
    <w:multiLevelType w:val="hybridMultilevel"/>
    <w:tmpl w:val="0D70D75E"/>
    <w:lvl w:ilvl="0" w:tplc="000F0409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5D7C18"/>
    <w:multiLevelType w:val="hybridMultilevel"/>
    <w:tmpl w:val="E8BAA6C0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D7EBA"/>
    <w:multiLevelType w:val="hybridMultilevel"/>
    <w:tmpl w:val="9F6EE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01A1"/>
    <w:multiLevelType w:val="hybridMultilevel"/>
    <w:tmpl w:val="2D7692B0"/>
    <w:lvl w:ilvl="0" w:tplc="A0CC2C12">
      <w:start w:val="2"/>
      <w:numFmt w:val="bullet"/>
      <w:lvlText w:val="-"/>
      <w:lvlJc w:val="left"/>
      <w:pPr>
        <w:ind w:left="108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8A1A81"/>
    <w:multiLevelType w:val="hybridMultilevel"/>
    <w:tmpl w:val="2C62196A"/>
    <w:lvl w:ilvl="0" w:tplc="F2FEA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96D72"/>
    <w:multiLevelType w:val="hybridMultilevel"/>
    <w:tmpl w:val="F502F1C4"/>
    <w:lvl w:ilvl="0" w:tplc="81CC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5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E5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A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6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B7C6309"/>
    <w:multiLevelType w:val="hybridMultilevel"/>
    <w:tmpl w:val="FE025C02"/>
    <w:lvl w:ilvl="0" w:tplc="7FE87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C54F65"/>
    <w:multiLevelType w:val="hybridMultilevel"/>
    <w:tmpl w:val="179AAC34"/>
    <w:lvl w:ilvl="0" w:tplc="D1EE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0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8A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0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0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733DCA"/>
    <w:multiLevelType w:val="hybridMultilevel"/>
    <w:tmpl w:val="AD0C4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3B3948"/>
    <w:multiLevelType w:val="hybridMultilevel"/>
    <w:tmpl w:val="D0D633A0"/>
    <w:lvl w:ilvl="0" w:tplc="000F0409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A0057C"/>
    <w:multiLevelType w:val="hybridMultilevel"/>
    <w:tmpl w:val="7ED2AA12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B4DC14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178A7"/>
    <w:multiLevelType w:val="hybridMultilevel"/>
    <w:tmpl w:val="F2A2E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07637F"/>
    <w:multiLevelType w:val="hybridMultilevel"/>
    <w:tmpl w:val="DC8A1E5E"/>
    <w:lvl w:ilvl="0" w:tplc="BD4CC2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8F3AEF"/>
    <w:multiLevelType w:val="hybridMultilevel"/>
    <w:tmpl w:val="29F63F7C"/>
    <w:lvl w:ilvl="0" w:tplc="C8D2B556">
      <w:start w:val="194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931C9"/>
    <w:multiLevelType w:val="hybridMultilevel"/>
    <w:tmpl w:val="538C88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EF0779"/>
    <w:multiLevelType w:val="hybridMultilevel"/>
    <w:tmpl w:val="D4C66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23"/>
  </w:num>
  <w:num w:numId="4">
    <w:abstractNumId w:val="14"/>
  </w:num>
  <w:num w:numId="5">
    <w:abstractNumId w:val="29"/>
  </w:num>
  <w:num w:numId="6">
    <w:abstractNumId w:val="38"/>
  </w:num>
  <w:num w:numId="7">
    <w:abstractNumId w:val="16"/>
  </w:num>
  <w:num w:numId="8">
    <w:abstractNumId w:val="30"/>
  </w:num>
  <w:num w:numId="9">
    <w:abstractNumId w:val="5"/>
  </w:num>
  <w:num w:numId="10">
    <w:abstractNumId w:val="21"/>
  </w:num>
  <w:num w:numId="11">
    <w:abstractNumId w:val="32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  <w:num w:numId="16">
    <w:abstractNumId w:val="37"/>
  </w:num>
  <w:num w:numId="17">
    <w:abstractNumId w:val="28"/>
  </w:num>
  <w:num w:numId="18">
    <w:abstractNumId w:val="25"/>
  </w:num>
  <w:num w:numId="19">
    <w:abstractNumId w:val="34"/>
  </w:num>
  <w:num w:numId="20">
    <w:abstractNumId w:val="33"/>
  </w:num>
  <w:num w:numId="21">
    <w:abstractNumId w:val="8"/>
  </w:num>
  <w:num w:numId="22">
    <w:abstractNumId w:val="3"/>
  </w:num>
  <w:num w:numId="23">
    <w:abstractNumId w:val="22"/>
  </w:num>
  <w:num w:numId="24">
    <w:abstractNumId w:val="11"/>
  </w:num>
  <w:num w:numId="25">
    <w:abstractNumId w:val="40"/>
  </w:num>
  <w:num w:numId="26">
    <w:abstractNumId w:val="9"/>
  </w:num>
  <w:num w:numId="27">
    <w:abstractNumId w:val="36"/>
  </w:num>
  <w:num w:numId="28">
    <w:abstractNumId w:val="18"/>
  </w:num>
  <w:num w:numId="29">
    <w:abstractNumId w:val="4"/>
  </w:num>
  <w:num w:numId="30">
    <w:abstractNumId w:val="26"/>
  </w:num>
  <w:num w:numId="31">
    <w:abstractNumId w:val="31"/>
  </w:num>
  <w:num w:numId="32">
    <w:abstractNumId w:val="35"/>
  </w:num>
  <w:num w:numId="33">
    <w:abstractNumId w:val="17"/>
  </w:num>
  <w:num w:numId="34">
    <w:abstractNumId w:val="15"/>
  </w:num>
  <w:num w:numId="35">
    <w:abstractNumId w:val="12"/>
  </w:num>
  <w:num w:numId="36">
    <w:abstractNumId w:val="1"/>
  </w:num>
  <w:num w:numId="37">
    <w:abstractNumId w:val="19"/>
  </w:num>
  <w:num w:numId="38">
    <w:abstractNumId w:val="24"/>
  </w:num>
  <w:num w:numId="39">
    <w:abstractNumId w:val="27"/>
  </w:num>
  <w:num w:numId="40">
    <w:abstractNumId w:val="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822"/>
    <w:rsid w:val="00351210"/>
    <w:rsid w:val="004473B8"/>
    <w:rsid w:val="00760FAA"/>
    <w:rsid w:val="008608B4"/>
    <w:rsid w:val="00896608"/>
    <w:rsid w:val="00945836"/>
    <w:rsid w:val="00F0104C"/>
    <w:rsid w:val="00F52822"/>
    <w:rsid w:val="00F92930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A77D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70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22"/>
  </w:style>
  <w:style w:type="paragraph" w:styleId="Footer">
    <w:name w:val="footer"/>
    <w:basedOn w:val="Normal"/>
    <w:link w:val="Foot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22"/>
  </w:style>
  <w:style w:type="paragraph" w:styleId="BalloonText">
    <w:name w:val="Balloon Text"/>
    <w:basedOn w:val="Normal"/>
    <w:link w:val="BalloonTextChar"/>
    <w:uiPriority w:val="99"/>
    <w:semiHidden/>
    <w:unhideWhenUsed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660B42"/>
  </w:style>
  <w:style w:type="character" w:styleId="Hyperlink">
    <w:name w:val="Hyperlink"/>
    <w:basedOn w:val="DefaultParagraphFont"/>
    <w:uiPriority w:val="99"/>
    <w:rsid w:val="00660B4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3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032"/>
    <w:rPr>
      <w:rFonts w:ascii="Times New Roman" w:eastAsia="Times New Roman" w:hAnsi="Times New Roman"/>
      <w:i/>
      <w:sz w:val="24"/>
    </w:rPr>
  </w:style>
  <w:style w:type="paragraph" w:customStyle="1" w:styleId="SubtleEmphasis2">
    <w:name w:val="Subtle Emphasis2"/>
    <w:basedOn w:val="Normal"/>
    <w:uiPriority w:val="34"/>
    <w:qFormat/>
    <w:rsid w:val="00F5450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teLevel1">
    <w:name w:val="Note Level 1"/>
    <w:basedOn w:val="Normal"/>
    <w:rsid w:val="00F5450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rmalWeb">
    <w:name w:val="Normal (Web)"/>
    <w:basedOn w:val="Normal"/>
    <w:uiPriority w:val="99"/>
    <w:rsid w:val="0039698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F808C3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questions">
    <w:name w:val="question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nswers">
    <w:name w:val="answer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questions1">
    <w:name w:val="questions1"/>
    <w:basedOn w:val="DefaultParagraphFont"/>
    <w:rsid w:val="00E3692D"/>
  </w:style>
  <w:style w:type="character" w:styleId="Emphasis">
    <w:name w:val="Emphasis"/>
    <w:basedOn w:val="DefaultParagraphFont"/>
    <w:uiPriority w:val="20"/>
    <w:rsid w:val="00786F3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247</Words>
  <Characters>1408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Tomer Vandsburger</cp:lastModifiedBy>
  <cp:revision>5</cp:revision>
  <cp:lastPrinted>2013-03-05T23:19:00Z</cp:lastPrinted>
  <dcterms:created xsi:type="dcterms:W3CDTF">2013-03-11T19:26:00Z</dcterms:created>
  <dcterms:modified xsi:type="dcterms:W3CDTF">2013-03-18T13:12:00Z</dcterms:modified>
</cp:coreProperties>
</file>